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3A20" w14:textId="0657636E" w:rsidR="0051682E" w:rsidRPr="00EF0AEA" w:rsidRDefault="00EF0AEA" w:rsidP="00EF0AEA">
      <w:pPr>
        <w:spacing w:after="0"/>
        <w:rPr>
          <w:rFonts w:cs="Arial"/>
          <w:b/>
        </w:rPr>
      </w:pPr>
      <w:r w:rsidRPr="00EF0AEA">
        <w:rPr>
          <w:rFonts w:cs="Arial"/>
          <w:b/>
        </w:rPr>
        <w:t>Title and Focus</w:t>
      </w:r>
      <w:r w:rsidR="0051682E" w:rsidRPr="00EF0AEA">
        <w:rPr>
          <w:rFonts w:cs="Arial"/>
          <w:b/>
        </w:rPr>
        <w:t xml:space="preserve"> of Activity:</w:t>
      </w:r>
      <w:r w:rsidR="000B0734" w:rsidRPr="00EF0AEA">
        <w:rPr>
          <w:rFonts w:cs="Arial"/>
          <w:b/>
        </w:rPr>
        <w:t xml:space="preserve"> </w:t>
      </w:r>
      <w:r w:rsidR="0031281F" w:rsidRPr="00EF0AEA">
        <w:rPr>
          <w:rFonts w:cs="Arial"/>
          <w:u w:val="single"/>
        </w:rPr>
        <w:t>Proprioceptive Neuromuscular Facilitation (PNF) Lab Video Assessment</w:t>
      </w:r>
    </w:p>
    <w:p w14:paraId="2C84CC39" w14:textId="3C04DED0" w:rsidR="0051682E" w:rsidRPr="00EF0AEA" w:rsidRDefault="00EF0AEA" w:rsidP="00EF0AEA">
      <w:pPr>
        <w:spacing w:after="0"/>
        <w:rPr>
          <w:rFonts w:cs="Arial"/>
          <w:i/>
        </w:rPr>
      </w:pPr>
      <w:r w:rsidRPr="00EF0AEA">
        <w:rPr>
          <w:rFonts w:cs="Arial"/>
          <w:i/>
        </w:rPr>
        <w:t>Intervention</w:t>
      </w:r>
    </w:p>
    <w:p w14:paraId="21E4B4EB" w14:textId="77777777" w:rsidR="00EF0AEA" w:rsidRPr="00EF0AEA" w:rsidRDefault="00EF0AEA" w:rsidP="00EF0AEA">
      <w:pPr>
        <w:spacing w:after="0"/>
        <w:rPr>
          <w:rFonts w:cs="Arial"/>
          <w:i/>
        </w:rPr>
      </w:pPr>
    </w:p>
    <w:p w14:paraId="7D9B7514" w14:textId="7566DDC9" w:rsidR="0051682E" w:rsidRPr="00EF0AEA" w:rsidRDefault="00EF0AEA" w:rsidP="00EF0AEA">
      <w:pPr>
        <w:spacing w:after="0"/>
        <w:rPr>
          <w:rFonts w:cs="Arial"/>
        </w:rPr>
      </w:pPr>
      <w:r w:rsidRPr="00EF0AEA">
        <w:rPr>
          <w:rFonts w:cs="Arial"/>
          <w:b/>
        </w:rPr>
        <w:t>Contributor</w:t>
      </w:r>
      <w:r w:rsidR="0051682E" w:rsidRPr="00EF0AEA">
        <w:rPr>
          <w:rFonts w:cs="Arial"/>
          <w:b/>
        </w:rPr>
        <w:t>(s):</w:t>
      </w:r>
      <w:r w:rsidR="000B0734" w:rsidRPr="00EF0AEA">
        <w:rPr>
          <w:rFonts w:cs="Arial"/>
        </w:rPr>
        <w:t xml:space="preserve"> </w:t>
      </w:r>
      <w:r w:rsidR="00425CF9" w:rsidRPr="00EF0AEA">
        <w:rPr>
          <w:rFonts w:cs="Arial"/>
        </w:rPr>
        <w:t xml:space="preserve">Patricia McGinnis PT, MS, PhD </w:t>
      </w:r>
      <w:hyperlink r:id="rId8" w:history="1">
        <w:r w:rsidR="00D26636" w:rsidRPr="00B4622C">
          <w:rPr>
            <w:rStyle w:val="Hyperlink"/>
            <w:rFonts w:cs="Arial"/>
          </w:rPr>
          <w:t>patricia.mcginnis@stockton.edu</w:t>
        </w:r>
      </w:hyperlink>
      <w:r w:rsidR="00425CF9" w:rsidRPr="00D26636">
        <w:rPr>
          <w:rFonts w:cs="Arial"/>
        </w:rPr>
        <w:t>)</w:t>
      </w:r>
      <w:r w:rsidR="00425CF9" w:rsidRPr="00EF0AEA">
        <w:rPr>
          <w:rFonts w:cs="Arial"/>
        </w:rPr>
        <w:t>;</w:t>
      </w:r>
      <w:r w:rsidR="00D26636">
        <w:rPr>
          <w:rFonts w:cs="Arial"/>
        </w:rPr>
        <w:t xml:space="preserve"> </w:t>
      </w:r>
      <w:r w:rsidR="00425CF9" w:rsidRPr="00EF0AEA">
        <w:rPr>
          <w:rFonts w:cs="Arial"/>
        </w:rPr>
        <w:t xml:space="preserve">Lauren Del Rossi PT, DPT, PCS </w:t>
      </w:r>
      <w:hyperlink r:id="rId9" w:history="1">
        <w:r w:rsidR="00D26636" w:rsidRPr="00B4622C">
          <w:rPr>
            <w:rStyle w:val="Hyperlink"/>
            <w:rFonts w:cs="Arial"/>
          </w:rPr>
          <w:t>lauren.delrossi@stockton.edu</w:t>
        </w:r>
      </w:hyperlink>
      <w:r w:rsidR="00D26636">
        <w:rPr>
          <w:rFonts w:cs="Arial"/>
        </w:rPr>
        <w:t xml:space="preserve"> </w:t>
      </w:r>
    </w:p>
    <w:p w14:paraId="7F328D98" w14:textId="27F9C489" w:rsidR="0051682E" w:rsidRPr="00EF0AEA" w:rsidRDefault="00425CF9" w:rsidP="00EF0AEA">
      <w:pPr>
        <w:spacing w:after="0"/>
        <w:rPr>
          <w:rFonts w:cs="Arial"/>
        </w:rPr>
      </w:pPr>
      <w:r w:rsidRPr="00EF0AEA">
        <w:rPr>
          <w:rFonts w:cs="Arial"/>
        </w:rPr>
        <w:t>Stockton University, School of Health Sciences, Department of Physical Therapy</w:t>
      </w:r>
    </w:p>
    <w:p w14:paraId="516F0F2E" w14:textId="77777777" w:rsidR="0051682E" w:rsidRPr="00EF0AEA" w:rsidRDefault="0051682E" w:rsidP="00EF0AEA">
      <w:pPr>
        <w:pStyle w:val="ListParagraph"/>
        <w:spacing w:after="0"/>
        <w:ind w:left="360"/>
        <w:rPr>
          <w:rFonts w:cs="Arial"/>
        </w:rPr>
      </w:pPr>
    </w:p>
    <w:p w14:paraId="31883C90" w14:textId="1A0A46A2" w:rsidR="0051682E" w:rsidRPr="00EF0AEA" w:rsidRDefault="0051682E" w:rsidP="00EF0AEA">
      <w:pPr>
        <w:spacing w:after="0"/>
        <w:rPr>
          <w:rFonts w:cs="Arial"/>
        </w:rPr>
      </w:pPr>
      <w:r w:rsidRPr="00EF0AEA">
        <w:rPr>
          <w:rFonts w:cs="Arial"/>
          <w:b/>
        </w:rPr>
        <w:t xml:space="preserve">Course </w:t>
      </w:r>
      <w:r w:rsidR="00EF0AEA" w:rsidRPr="00EF0AEA">
        <w:rPr>
          <w:rFonts w:cs="Arial"/>
          <w:b/>
        </w:rPr>
        <w:t>Information</w:t>
      </w:r>
      <w:r w:rsidRPr="00EF0AEA">
        <w:rPr>
          <w:rFonts w:cs="Arial"/>
        </w:rPr>
        <w:t>:</w:t>
      </w:r>
      <w:r w:rsidR="00425CF9" w:rsidRPr="00EF0AEA">
        <w:rPr>
          <w:rFonts w:cs="Arial"/>
        </w:rPr>
        <w:t xml:space="preserve"> Neuromuscular Physical Therapy I</w:t>
      </w:r>
      <w:r w:rsidR="00EF0AEA">
        <w:rPr>
          <w:rFonts w:cs="Arial"/>
        </w:rPr>
        <w:t xml:space="preserve">; </w:t>
      </w:r>
      <w:r w:rsidR="00425CF9" w:rsidRPr="00EF0AEA">
        <w:rPr>
          <w:rFonts w:cs="Arial"/>
        </w:rPr>
        <w:t>7 credits</w:t>
      </w:r>
      <w:r w:rsidR="00EF0AEA">
        <w:rPr>
          <w:rFonts w:cs="Arial"/>
        </w:rPr>
        <w:t>;</w:t>
      </w:r>
      <w:r w:rsidR="000B0734" w:rsidRPr="00EF0AEA">
        <w:rPr>
          <w:rFonts w:cs="Arial"/>
        </w:rPr>
        <w:t xml:space="preserve"> </w:t>
      </w:r>
      <w:proofErr w:type="gramStart"/>
      <w:r w:rsidR="00B26D01" w:rsidRPr="00EF0AEA">
        <w:rPr>
          <w:rFonts w:cs="Arial"/>
        </w:rPr>
        <w:t>F</w:t>
      </w:r>
      <w:r w:rsidR="00425CF9" w:rsidRPr="00EF0AEA">
        <w:rPr>
          <w:rFonts w:cs="Arial"/>
        </w:rPr>
        <w:t>all</w:t>
      </w:r>
      <w:proofErr w:type="gramEnd"/>
      <w:r w:rsidR="00B26D01" w:rsidRPr="00EF0AEA">
        <w:rPr>
          <w:rFonts w:cs="Arial"/>
        </w:rPr>
        <w:t xml:space="preserve"> semester</w:t>
      </w:r>
      <w:r w:rsidR="00425CF9" w:rsidRPr="00EF0AEA">
        <w:rPr>
          <w:rFonts w:cs="Arial"/>
        </w:rPr>
        <w:t xml:space="preserve"> of the </w:t>
      </w:r>
      <w:r w:rsidR="00B26D01" w:rsidRPr="00EF0AEA">
        <w:rPr>
          <w:rFonts w:cs="Arial"/>
        </w:rPr>
        <w:t>3</w:t>
      </w:r>
      <w:r w:rsidR="005305C5" w:rsidRPr="00EF0AEA">
        <w:rPr>
          <w:rFonts w:cs="Arial"/>
          <w:vertAlign w:val="superscript"/>
        </w:rPr>
        <w:t xml:space="preserve">rd </w:t>
      </w:r>
      <w:r w:rsidR="005305C5" w:rsidRPr="00EF0AEA">
        <w:rPr>
          <w:rFonts w:cs="Arial"/>
        </w:rPr>
        <w:t>(final)</w:t>
      </w:r>
      <w:r w:rsidR="001119C9" w:rsidRPr="00EF0AEA">
        <w:rPr>
          <w:rFonts w:cs="Arial"/>
        </w:rPr>
        <w:t xml:space="preserve"> year, within the second module of the course.</w:t>
      </w:r>
    </w:p>
    <w:p w14:paraId="7F89EDB1" w14:textId="77777777" w:rsidR="008760AC" w:rsidRDefault="008760AC" w:rsidP="00EF0AEA">
      <w:pPr>
        <w:spacing w:after="0"/>
        <w:rPr>
          <w:rFonts w:cs="Arial"/>
        </w:rPr>
      </w:pPr>
    </w:p>
    <w:p w14:paraId="4F31899F" w14:textId="36463D3F" w:rsidR="00EF0AEA" w:rsidRPr="00EF0AEA" w:rsidRDefault="00EF0AEA" w:rsidP="00EF0AEA">
      <w:pPr>
        <w:spacing w:after="0"/>
        <w:rPr>
          <w:rFonts w:cs="Arial"/>
          <w:b/>
        </w:rPr>
      </w:pPr>
      <w:r>
        <w:rPr>
          <w:rFonts w:cs="Arial"/>
          <w:b/>
        </w:rPr>
        <w:t>Learning Activity Description:</w:t>
      </w:r>
    </w:p>
    <w:p w14:paraId="0DC69ECB" w14:textId="4CF6180F" w:rsidR="00D26636" w:rsidRDefault="00D26636" w:rsidP="00D26636">
      <w:pPr>
        <w:spacing w:after="0"/>
        <w:rPr>
          <w:rFonts w:eastAsia="Times New Roman"/>
        </w:rPr>
      </w:pPr>
      <w:r w:rsidRPr="00EF0AEA">
        <w:rPr>
          <w:rFonts w:eastAsia="Times New Roman"/>
          <w:u w:val="single"/>
        </w:rPr>
        <w:t>Context:</w:t>
      </w:r>
      <w:r>
        <w:rPr>
          <w:rFonts w:eastAsia="Times New Roman"/>
        </w:rPr>
        <w:t xml:space="preserve"> </w:t>
      </w:r>
      <w:r w:rsidRPr="00EF0AEA">
        <w:rPr>
          <w:rFonts w:cs="Arial"/>
        </w:rPr>
        <w:t xml:space="preserve">Persons with central nervous system dysfunction account for a significant portion of the population seen by physical therapists.  This activity works to integrate intervention techniques based on evidence-based principles of motor learning, motor development, applied neuroanatomy / neurophysiology, neuroplasticity and clinical neurology. </w:t>
      </w:r>
      <w:r w:rsidRPr="00EF0AEA">
        <w:rPr>
          <w:rFonts w:cs="Times New Roman"/>
        </w:rPr>
        <w:t>Recognizing errors and learning from mistakes are important parts of clinical skill development.</w:t>
      </w:r>
    </w:p>
    <w:p w14:paraId="69708EA4" w14:textId="1DF62D7F" w:rsidR="00F4284B" w:rsidRDefault="00D26636" w:rsidP="00EF0AEA">
      <w:pPr>
        <w:spacing w:after="0"/>
        <w:rPr>
          <w:rFonts w:cs="Times New Roman"/>
        </w:rPr>
      </w:pPr>
      <w:r w:rsidRPr="00D26636">
        <w:rPr>
          <w:rFonts w:cs="Arial"/>
          <w:u w:val="single"/>
        </w:rPr>
        <w:t>Purpose:</w:t>
      </w:r>
      <w:r>
        <w:rPr>
          <w:rFonts w:cs="Arial"/>
        </w:rPr>
        <w:t xml:space="preserve"> T</w:t>
      </w:r>
      <w:r w:rsidR="002519AE" w:rsidRPr="00EF0AEA">
        <w:rPr>
          <w:rFonts w:cs="Times New Roman"/>
        </w:rPr>
        <w:t>o promote self-assessment, provide constructive feedback to peers, and foster reflection.  Students</w:t>
      </w:r>
      <w:r w:rsidR="00CC7FE3" w:rsidRPr="00EF0AEA">
        <w:rPr>
          <w:rFonts w:cs="Times New Roman"/>
        </w:rPr>
        <w:t xml:space="preserve"> aim to improve psychomotor performance of the interventio</w:t>
      </w:r>
      <w:r w:rsidR="003D19E8" w:rsidRPr="00EF0AEA">
        <w:rPr>
          <w:rFonts w:cs="Times New Roman"/>
        </w:rPr>
        <w:t>n techniques</w:t>
      </w:r>
      <w:r w:rsidR="00CC7FE3" w:rsidRPr="00EF0AEA">
        <w:rPr>
          <w:rFonts w:cs="Times New Roman"/>
        </w:rPr>
        <w:t xml:space="preserve"> of PNF on a lab partner and then </w:t>
      </w:r>
      <w:r w:rsidR="00717B31" w:rsidRPr="00EF0AEA">
        <w:rPr>
          <w:rFonts w:cs="Times New Roman"/>
        </w:rPr>
        <w:t xml:space="preserve">are prompted to assess the </w:t>
      </w:r>
      <w:r w:rsidR="00CC7FE3" w:rsidRPr="00EF0AEA">
        <w:rPr>
          <w:rFonts w:cs="Times New Roman"/>
        </w:rPr>
        <w:t>outcome of the</w:t>
      </w:r>
      <w:r w:rsidR="00717B31" w:rsidRPr="00EF0AEA">
        <w:rPr>
          <w:rFonts w:cs="Times New Roman"/>
        </w:rPr>
        <w:t xml:space="preserve"> </w:t>
      </w:r>
      <w:r w:rsidR="00CC7FE3" w:rsidRPr="00EF0AEA">
        <w:rPr>
          <w:rFonts w:cs="Times New Roman"/>
        </w:rPr>
        <w:t>specified technique</w:t>
      </w:r>
      <w:r w:rsidR="00717B31" w:rsidRPr="00EF0AEA">
        <w:rPr>
          <w:rFonts w:cs="Times New Roman"/>
        </w:rPr>
        <w:t xml:space="preserve"> on an individual with alterations in body structure and function related to central nervous system dysfunction.</w:t>
      </w:r>
      <w:r w:rsidR="003D19E8" w:rsidRPr="00EF0AEA">
        <w:rPr>
          <w:rFonts w:cs="Times New Roman"/>
        </w:rPr>
        <w:t xml:space="preserve">  We utilize PNF techniques</w:t>
      </w:r>
      <w:r w:rsidR="00723B53" w:rsidRPr="00EF0AEA">
        <w:rPr>
          <w:rFonts w:cs="Times New Roman"/>
        </w:rPr>
        <w:t xml:space="preserve"> but this could</w:t>
      </w:r>
      <w:r w:rsidR="003D19E8" w:rsidRPr="00EF0AEA">
        <w:rPr>
          <w:rFonts w:cs="Times New Roman"/>
        </w:rPr>
        <w:t xml:space="preserve"> be adapted for any other psychomotor skill (</w:t>
      </w:r>
      <w:proofErr w:type="spellStart"/>
      <w:r w:rsidR="003D19E8" w:rsidRPr="00EF0AEA">
        <w:rPr>
          <w:rFonts w:cs="Times New Roman"/>
        </w:rPr>
        <w:t>e.g</w:t>
      </w:r>
      <w:proofErr w:type="spellEnd"/>
      <w:r w:rsidR="003D19E8" w:rsidRPr="00EF0AEA">
        <w:rPr>
          <w:rFonts w:cs="Times New Roman"/>
        </w:rPr>
        <w:t xml:space="preserve"> patient transfers).</w:t>
      </w:r>
    </w:p>
    <w:p w14:paraId="083C1178" w14:textId="77777777" w:rsidR="00D26636" w:rsidRPr="00EF0AEA" w:rsidRDefault="00D26636" w:rsidP="00EF0AEA">
      <w:pPr>
        <w:spacing w:after="0"/>
        <w:rPr>
          <w:rFonts w:cs="Arial"/>
        </w:rPr>
      </w:pPr>
    </w:p>
    <w:p w14:paraId="5631AF36" w14:textId="20B4CCDA" w:rsidR="00EF0AEA" w:rsidRDefault="00D26636" w:rsidP="00EF0AEA">
      <w:pPr>
        <w:spacing w:after="0"/>
        <w:rPr>
          <w:rFonts w:eastAsia="Times New Roman"/>
        </w:rPr>
      </w:pPr>
      <w:r w:rsidRPr="00EF0AEA">
        <w:rPr>
          <w:rFonts w:eastAsia="Times New Roman"/>
        </w:rPr>
        <w:t>This assignment follows introduction and practice of concepts via 2 hours of lecture and 3 hours of lab practice of PNF principles, techniques and tools of facilitation.  Content includes UE / LE patterns, scapular &amp; pelvic patterns integrated with facilitation tools (manual contacts, visual / verbal cues, traction, approximation, quick stretch, and appropriate resistance).  PNF techniques include rhythmic initiation, reversal of antagonists, hold-relax, contract-relax, timing for emphasis, and normal timing.  Students can pick from any of the patterns presented and practiced in class to demonstrate and videotape for the assignment.</w:t>
      </w:r>
    </w:p>
    <w:p w14:paraId="0376E225" w14:textId="77777777" w:rsidR="00D26636" w:rsidRDefault="00D26636" w:rsidP="00EF0AEA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77D11A09" w14:textId="7CEB1F8D" w:rsidR="00EF0AEA" w:rsidRDefault="00EF0AEA" w:rsidP="00EF0AEA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Student </w:t>
      </w:r>
      <w:r w:rsidRPr="00EF0AEA">
        <w:rPr>
          <w:rFonts w:asciiTheme="minorHAnsi" w:hAnsiTheme="minorHAnsi" w:cs="Arial"/>
          <w:sz w:val="22"/>
          <w:szCs w:val="22"/>
          <w:u w:val="single"/>
        </w:rPr>
        <w:t>Instructions</w:t>
      </w:r>
    </w:p>
    <w:p w14:paraId="374FE805" w14:textId="77777777" w:rsidR="00EF0AEA" w:rsidRPr="00EF0AEA" w:rsidRDefault="00EF0AEA" w:rsidP="00EF0AEA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b/>
          <w:sz w:val="22"/>
          <w:szCs w:val="22"/>
        </w:rPr>
        <w:t>PNF Lab Video Assessment</w:t>
      </w:r>
    </w:p>
    <w:p w14:paraId="0F84D2F9" w14:textId="77777777" w:rsidR="00EF0AEA" w:rsidRPr="00EF0AEA" w:rsidRDefault="00EF0AEA" w:rsidP="00EF0AEA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Name:</w:t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  <w:t>Self-Assessment Grade (65%):</w:t>
      </w:r>
    </w:p>
    <w:p w14:paraId="759E550C" w14:textId="77777777" w:rsidR="00EF0AEA" w:rsidRPr="00EF0AEA" w:rsidRDefault="00EF0AEA" w:rsidP="00EF0AEA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Lab Partner:</w:t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</w:r>
      <w:r w:rsidRPr="00EF0AEA">
        <w:rPr>
          <w:rFonts w:asciiTheme="minorHAnsi" w:hAnsiTheme="minorHAnsi" w:cs="Arial"/>
          <w:sz w:val="22"/>
          <w:szCs w:val="22"/>
        </w:rPr>
        <w:tab/>
        <w:t>Peer Feedback Grade (35%):</w:t>
      </w:r>
    </w:p>
    <w:p w14:paraId="2BE0D43D" w14:textId="4B1B7C37" w:rsidR="00EF0AEA" w:rsidRPr="00EF0AEA" w:rsidRDefault="00EF0AEA" w:rsidP="00EF0AE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Choose 2 examples from lab to demonstrate.  For each example, state the tools of facilitation, PNF technique, and the pattern you will be performing at the beginning of the video segment.</w:t>
      </w:r>
    </w:p>
    <w:p w14:paraId="6B3B037F" w14:textId="77777777" w:rsidR="00EF0AEA" w:rsidRPr="00EF0AEA" w:rsidRDefault="00EF0AEA" w:rsidP="00EF0AE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b/>
          <w:sz w:val="22"/>
          <w:szCs w:val="22"/>
        </w:rPr>
        <w:t xml:space="preserve">Videotape </w:t>
      </w:r>
      <w:r w:rsidRPr="00EF0AEA">
        <w:rPr>
          <w:rFonts w:asciiTheme="minorHAnsi" w:hAnsiTheme="minorHAnsi" w:cs="Arial"/>
          <w:sz w:val="22"/>
          <w:szCs w:val="22"/>
        </w:rPr>
        <w:t xml:space="preserve">your examples; each person should demonstrate multiple repetitions of the specific example in order to permit review of the aspects listed above.  </w:t>
      </w:r>
    </w:p>
    <w:p w14:paraId="52020916" w14:textId="77777777" w:rsidR="00EF0AEA" w:rsidRPr="00EF0AEA" w:rsidRDefault="00EF0AEA" w:rsidP="00EF0AE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b/>
          <w:sz w:val="22"/>
          <w:szCs w:val="22"/>
        </w:rPr>
        <w:t>Debriefing</w:t>
      </w:r>
      <w:r w:rsidRPr="00EF0AEA">
        <w:rPr>
          <w:rFonts w:asciiTheme="minorHAnsi" w:hAnsiTheme="minorHAnsi" w:cs="Arial"/>
          <w:sz w:val="22"/>
          <w:szCs w:val="22"/>
        </w:rPr>
        <w:t>:  Review each video with your partner. Spend the first 5 minutes writing individual observations / impressions followed by discussion.  During the debriefing, identify aspects of the performance to modify &amp;/or refine. Refer to the guiding questions below to assist with the debriefing.</w:t>
      </w:r>
      <w:bookmarkStart w:id="0" w:name="_GoBack"/>
      <w:bookmarkEnd w:id="0"/>
    </w:p>
    <w:p w14:paraId="332364B0" w14:textId="77777777" w:rsidR="00EF0AEA" w:rsidRPr="00EF0AEA" w:rsidRDefault="00EF0AEA" w:rsidP="00EF0AE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b/>
          <w:sz w:val="22"/>
          <w:szCs w:val="22"/>
        </w:rPr>
        <w:lastRenderedPageBreak/>
        <w:t>Written Reflections</w:t>
      </w:r>
      <w:r w:rsidRPr="00EF0AEA">
        <w:rPr>
          <w:rFonts w:asciiTheme="minorHAnsi" w:hAnsiTheme="minorHAnsi" w:cs="Arial"/>
          <w:sz w:val="22"/>
          <w:szCs w:val="22"/>
        </w:rPr>
        <w:t xml:space="preserve">:  Each person will write a 1-2 page summary of:  a) your self-assessment and the feedback you received from your colleague, and b) feedback you provided to your colleague.  Consider the following guiding questions for your reflections:  </w:t>
      </w:r>
    </w:p>
    <w:p w14:paraId="6FDA89A7" w14:textId="77777777" w:rsidR="00EF0AEA" w:rsidRPr="00EF0AEA" w:rsidRDefault="00EF0AEA" w:rsidP="00EF0AEA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108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What are you doing?  Why are you doing it?</w:t>
      </w:r>
    </w:p>
    <w:p w14:paraId="2DDFC414" w14:textId="77777777" w:rsidR="00EF0AEA" w:rsidRPr="00EF0AEA" w:rsidRDefault="00EF0AEA" w:rsidP="00EF0AEA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108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What worked well?  How could you modify or refine what you did?</w:t>
      </w:r>
    </w:p>
    <w:p w14:paraId="7C720934" w14:textId="77777777" w:rsidR="00EF0AEA" w:rsidRPr="00EF0AEA" w:rsidRDefault="00EF0AEA" w:rsidP="00EF0AEA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108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 xml:space="preserve">Did your intervention go as planned?  Did you get the movement response from the “patient” that you intended?  How would you expect </w:t>
      </w:r>
      <w:proofErr w:type="gramStart"/>
      <w:r w:rsidRPr="00EF0AEA">
        <w:rPr>
          <w:rFonts w:asciiTheme="minorHAnsi" w:hAnsiTheme="minorHAnsi" w:cs="Arial"/>
          <w:sz w:val="22"/>
          <w:szCs w:val="22"/>
        </w:rPr>
        <w:t>the  motor</w:t>
      </w:r>
      <w:proofErr w:type="gramEnd"/>
      <w:r w:rsidRPr="00EF0AEA">
        <w:rPr>
          <w:rFonts w:asciiTheme="minorHAnsi" w:hAnsiTheme="minorHAnsi" w:cs="Arial"/>
          <w:sz w:val="22"/>
          <w:szCs w:val="22"/>
        </w:rPr>
        <w:t xml:space="preserve"> response from a client with neuromuscular impairments to differ?</w:t>
      </w:r>
    </w:p>
    <w:p w14:paraId="3DD81D35" w14:textId="77777777" w:rsidR="00EF0AEA" w:rsidRPr="00EF0AEA" w:rsidRDefault="00EF0AEA" w:rsidP="00EF0AEA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108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What feedback from your partner was most helpful?</w:t>
      </w:r>
    </w:p>
    <w:p w14:paraId="26E543C3" w14:textId="77777777" w:rsidR="00EF0AEA" w:rsidRPr="00EF0AEA" w:rsidRDefault="00EF0AEA" w:rsidP="00EF0AEA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108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 xml:space="preserve">What did you notice when reviewing your partner’s video examples?  What feedback did you provide to help them refine their performance?  </w:t>
      </w:r>
    </w:p>
    <w:p w14:paraId="15EF2B50" w14:textId="77777777" w:rsidR="00D26636" w:rsidRPr="00EF0AEA" w:rsidRDefault="00D26636" w:rsidP="00D2663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360" w:hanging="270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Upload video segments and written reflections in the designated area on Blackboard.</w:t>
      </w:r>
    </w:p>
    <w:p w14:paraId="056EF3A8" w14:textId="77777777" w:rsidR="00D26636" w:rsidRDefault="00D26636" w:rsidP="00D26636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p w14:paraId="6C29D89C" w14:textId="77777777" w:rsidR="00D26636" w:rsidRPr="00EF0AEA" w:rsidRDefault="00D26636" w:rsidP="00D26636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Students refer to the following performance criteria from the Practical Examination Grading rubric throughout all lab activities:</w:t>
      </w:r>
    </w:p>
    <w:p w14:paraId="1C67D308" w14:textId="77777777" w:rsidR="00D26636" w:rsidRPr="00EF0AEA" w:rsidRDefault="00D26636" w:rsidP="00D26636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Correctly explains and/or demonstrates therapeutic procedures prior to intervention.</w:t>
      </w:r>
    </w:p>
    <w:p w14:paraId="5617A535" w14:textId="77777777" w:rsidR="00D26636" w:rsidRPr="00EF0AEA" w:rsidRDefault="00D26636" w:rsidP="00D26636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Properly positions patient/self for examination/intervention.</w:t>
      </w:r>
    </w:p>
    <w:p w14:paraId="6429D125" w14:textId="77777777" w:rsidR="00D26636" w:rsidRPr="00EF0AEA" w:rsidRDefault="00D26636" w:rsidP="00D26636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Performs intervention in an organized manner.</w:t>
      </w:r>
    </w:p>
    <w:p w14:paraId="3349720D" w14:textId="77777777" w:rsidR="00D26636" w:rsidRPr="00EF0AEA" w:rsidRDefault="00D26636" w:rsidP="00D26636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Monitors patient response to activities.</w:t>
      </w:r>
    </w:p>
    <w:p w14:paraId="23A92EFF" w14:textId="77777777" w:rsidR="00D26636" w:rsidRPr="00EF0AEA" w:rsidRDefault="00D26636" w:rsidP="00D26636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Uses proper body mechanics.</w:t>
      </w:r>
    </w:p>
    <w:p w14:paraId="2C7CB10C" w14:textId="77777777" w:rsidR="00D26636" w:rsidRPr="00EF0AEA" w:rsidRDefault="00D26636" w:rsidP="00D26636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Performs task appropriately/correctly.</w:t>
      </w:r>
    </w:p>
    <w:p w14:paraId="46A0ECFB" w14:textId="77777777" w:rsidR="00D26636" w:rsidRPr="00EF0AEA" w:rsidRDefault="00D26636" w:rsidP="00D26636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Uses correct manual contacts.</w:t>
      </w:r>
    </w:p>
    <w:p w14:paraId="4D654838" w14:textId="77777777" w:rsidR="00EF0AEA" w:rsidRPr="00EF0AEA" w:rsidRDefault="00EF0AEA" w:rsidP="00EF0AEA">
      <w:pPr>
        <w:spacing w:after="0"/>
        <w:rPr>
          <w:rFonts w:eastAsia="Times New Roman"/>
        </w:rPr>
      </w:pPr>
    </w:p>
    <w:p w14:paraId="3AF13BD0" w14:textId="6D73BE66" w:rsidR="00EF0AEA" w:rsidRPr="00EF0AEA" w:rsidRDefault="00EF0AEA" w:rsidP="00EF0AEA">
      <w:pPr>
        <w:spacing w:after="0"/>
        <w:rPr>
          <w:rFonts w:cs="Arial"/>
        </w:rPr>
      </w:pPr>
      <w:r w:rsidRPr="00EF0AEA">
        <w:rPr>
          <w:rFonts w:cs="Arial"/>
          <w:u w:val="single"/>
        </w:rPr>
        <w:t>Time for student to complete the activity</w:t>
      </w:r>
      <w:r w:rsidRPr="00EF0AEA">
        <w:rPr>
          <w:rFonts w:cs="Arial"/>
        </w:rPr>
        <w:t xml:space="preserve">: Activity completed outside of class: </w:t>
      </w:r>
      <w:r w:rsidRPr="00EF0AEA">
        <w:t>30 minutes making the video with partner, 60 minutes debriefing and providing feedback to partner (each person), and then another 60 minutes writing up reflection and suggestions</w:t>
      </w:r>
      <w:r w:rsidRPr="00EF0AEA">
        <w:rPr>
          <w:rFonts w:cs="Arial"/>
        </w:rPr>
        <w:t xml:space="preserve"> </w:t>
      </w:r>
    </w:p>
    <w:p w14:paraId="1E1D26C9" w14:textId="77777777" w:rsidR="007D1606" w:rsidRPr="00EF0AEA" w:rsidRDefault="007D1606" w:rsidP="00EF0AEA">
      <w:pPr>
        <w:pStyle w:val="ListParagraph"/>
        <w:spacing w:after="0"/>
        <w:ind w:left="360"/>
        <w:rPr>
          <w:rFonts w:cs="Arial"/>
        </w:rPr>
      </w:pPr>
    </w:p>
    <w:p w14:paraId="6CA3EDA7" w14:textId="7410675C" w:rsidR="00DB7430" w:rsidRPr="00EF0AEA" w:rsidRDefault="0051682E" w:rsidP="00EF0AEA">
      <w:pPr>
        <w:spacing w:after="0"/>
        <w:rPr>
          <w:rFonts w:cs="Arial"/>
        </w:rPr>
      </w:pPr>
      <w:r w:rsidRPr="00EF0AEA">
        <w:rPr>
          <w:rFonts w:cs="Arial"/>
          <w:u w:val="single"/>
        </w:rPr>
        <w:t>Readings/other preparatory materials</w:t>
      </w:r>
      <w:r w:rsidR="000B0734" w:rsidRPr="00EF0AEA">
        <w:rPr>
          <w:rFonts w:cs="Arial"/>
        </w:rPr>
        <w:t xml:space="preserve">: </w:t>
      </w:r>
    </w:p>
    <w:p w14:paraId="1CD70E78" w14:textId="4721A408" w:rsidR="00BA71B4" w:rsidRPr="00EF0AEA" w:rsidRDefault="00BA71B4" w:rsidP="00EF0AEA">
      <w:pPr>
        <w:spacing w:after="0"/>
        <w:rPr>
          <w:rFonts w:eastAsia="Times New Roman"/>
        </w:rPr>
      </w:pPr>
      <w:r w:rsidRPr="00EF0AEA">
        <w:rPr>
          <w:rFonts w:eastAsia="Times New Roman"/>
        </w:rPr>
        <w:t xml:space="preserve">O’Sullivan SB, Schmitz TJ, Fulk GD. </w:t>
      </w:r>
      <w:r w:rsidRPr="00EF0AEA">
        <w:rPr>
          <w:rFonts w:eastAsia="Times New Roman"/>
          <w:i/>
          <w:iCs/>
        </w:rPr>
        <w:t>Physical Rehabilitation</w:t>
      </w:r>
      <w:r w:rsidRPr="00EF0AEA">
        <w:rPr>
          <w:rFonts w:eastAsia="Times New Roman"/>
        </w:rPr>
        <w:t>. 6th ed. Philadelphia, Pa: F.A. Davis; 2014.</w:t>
      </w:r>
    </w:p>
    <w:p w14:paraId="242B4797" w14:textId="2816AC24" w:rsidR="00BA71B4" w:rsidRPr="00EF0AEA" w:rsidRDefault="00BA71B4" w:rsidP="00EF0AEA">
      <w:pPr>
        <w:spacing w:after="0"/>
        <w:ind w:left="720"/>
        <w:rPr>
          <w:rFonts w:eastAsia="Times New Roman"/>
        </w:rPr>
      </w:pPr>
      <w:r w:rsidRPr="00EF0AEA">
        <w:rPr>
          <w:rFonts w:eastAsia="Times New Roman"/>
        </w:rPr>
        <w:t xml:space="preserve">Ch. </w:t>
      </w:r>
      <w:r w:rsidR="00D33109" w:rsidRPr="00EF0AEA">
        <w:rPr>
          <w:rFonts w:eastAsia="Times New Roman"/>
        </w:rPr>
        <w:t>10 Strategies to Improve Motor Function (p.393-443)</w:t>
      </w:r>
    </w:p>
    <w:p w14:paraId="29C14338" w14:textId="77777777" w:rsidR="00EF0AEA" w:rsidRDefault="00EF0AEA" w:rsidP="00EF0AEA">
      <w:pPr>
        <w:spacing w:after="0"/>
        <w:rPr>
          <w:rFonts w:cs="Arial"/>
          <w:u w:val="single"/>
        </w:rPr>
      </w:pPr>
    </w:p>
    <w:p w14:paraId="19E234BA" w14:textId="27DB7918" w:rsidR="00E704F6" w:rsidRPr="00EF0AEA" w:rsidRDefault="0051682E" w:rsidP="00EF0AEA">
      <w:pPr>
        <w:spacing w:after="0"/>
        <w:rPr>
          <w:rFonts w:cs="Arial"/>
        </w:rPr>
      </w:pPr>
      <w:r w:rsidRPr="00EF0AEA">
        <w:rPr>
          <w:rFonts w:cs="Arial"/>
          <w:u w:val="single"/>
        </w:rPr>
        <w:t>Learning Objectives</w:t>
      </w:r>
      <w:r w:rsidR="00E94C6F" w:rsidRPr="00EF0AEA">
        <w:rPr>
          <w:rFonts w:cs="Arial"/>
        </w:rPr>
        <w:t>:</w:t>
      </w:r>
    </w:p>
    <w:p w14:paraId="6067751A" w14:textId="4752C638" w:rsidR="00B1696E" w:rsidRPr="00EF0AEA" w:rsidRDefault="00B1696E" w:rsidP="00EF0AEA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EF0AEA">
        <w:rPr>
          <w:rFonts w:asciiTheme="minorHAnsi" w:hAnsiTheme="minorHAnsi"/>
          <w:sz w:val="22"/>
          <w:szCs w:val="22"/>
        </w:rPr>
        <w:t>Demonstrate two examples of PNF (including the tool of facilitation, the PNF technique and the specific PNF pattern</w:t>
      </w:r>
      <w:r w:rsidR="00202F82" w:rsidRPr="00EF0AEA">
        <w:rPr>
          <w:rFonts w:asciiTheme="minorHAnsi" w:hAnsiTheme="minorHAnsi"/>
          <w:sz w:val="22"/>
          <w:szCs w:val="22"/>
        </w:rPr>
        <w:t>).</w:t>
      </w:r>
    </w:p>
    <w:p w14:paraId="160D8D61" w14:textId="44180440" w:rsidR="00E704F6" w:rsidRPr="00EF0AEA" w:rsidRDefault="00001786" w:rsidP="00EF0AEA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EF0AEA">
        <w:rPr>
          <w:rFonts w:asciiTheme="minorHAnsi" w:hAnsiTheme="minorHAnsi"/>
          <w:sz w:val="22"/>
          <w:szCs w:val="22"/>
        </w:rPr>
        <w:t>Utilize the tools of facilitation and specific PNF techniques to foster</w:t>
      </w:r>
      <w:r w:rsidR="00E74200" w:rsidRPr="00EF0AEA">
        <w:rPr>
          <w:rFonts w:asciiTheme="minorHAnsi" w:hAnsiTheme="minorHAnsi"/>
          <w:sz w:val="22"/>
          <w:szCs w:val="22"/>
        </w:rPr>
        <w:t xml:space="preserve"> a</w:t>
      </w:r>
      <w:r w:rsidRPr="00EF0AEA">
        <w:rPr>
          <w:rFonts w:asciiTheme="minorHAnsi" w:hAnsiTheme="minorHAnsi"/>
          <w:sz w:val="22"/>
          <w:szCs w:val="22"/>
        </w:rPr>
        <w:t xml:space="preserve"> motor response</w:t>
      </w:r>
      <w:r w:rsidR="00C374A4" w:rsidRPr="00EF0AEA">
        <w:rPr>
          <w:rFonts w:asciiTheme="minorHAnsi" w:hAnsiTheme="minorHAnsi"/>
          <w:sz w:val="22"/>
          <w:szCs w:val="22"/>
        </w:rPr>
        <w:t xml:space="preserve"> on a lab partner.</w:t>
      </w:r>
    </w:p>
    <w:p w14:paraId="18B93310" w14:textId="760AE2D2" w:rsidR="00202F82" w:rsidRPr="00EF0AEA" w:rsidRDefault="00A06C02" w:rsidP="00EF0AEA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EF0AEA">
        <w:rPr>
          <w:rFonts w:asciiTheme="minorHAnsi" w:hAnsiTheme="minorHAnsi"/>
          <w:sz w:val="22"/>
          <w:szCs w:val="22"/>
        </w:rPr>
        <w:t xml:space="preserve">Reflect on </w:t>
      </w:r>
      <w:r w:rsidR="00202F82" w:rsidRPr="00EF0AEA">
        <w:rPr>
          <w:rFonts w:asciiTheme="minorHAnsi" w:hAnsiTheme="minorHAnsi"/>
          <w:sz w:val="22"/>
          <w:szCs w:val="22"/>
        </w:rPr>
        <w:t>self</w:t>
      </w:r>
      <w:r w:rsidRPr="00EF0AEA">
        <w:rPr>
          <w:rFonts w:asciiTheme="minorHAnsi" w:hAnsiTheme="minorHAnsi"/>
          <w:sz w:val="22"/>
          <w:szCs w:val="22"/>
        </w:rPr>
        <w:t xml:space="preserve"> assessment of psychomotor performance as well as peer </w:t>
      </w:r>
      <w:r w:rsidR="00202F82" w:rsidRPr="00EF0AEA">
        <w:rPr>
          <w:rFonts w:asciiTheme="minorHAnsi" w:hAnsiTheme="minorHAnsi"/>
          <w:sz w:val="22"/>
          <w:szCs w:val="22"/>
        </w:rPr>
        <w:t>feedback</w:t>
      </w:r>
      <w:r w:rsidRPr="00EF0AEA">
        <w:rPr>
          <w:rFonts w:asciiTheme="minorHAnsi" w:hAnsiTheme="minorHAnsi"/>
          <w:sz w:val="22"/>
          <w:szCs w:val="22"/>
        </w:rPr>
        <w:t>.</w:t>
      </w:r>
    </w:p>
    <w:p w14:paraId="5C7D08DA" w14:textId="3E2236F8" w:rsidR="00A06C02" w:rsidRPr="00EF0AEA" w:rsidRDefault="00A06C02" w:rsidP="00EF0AEA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EF0AEA">
        <w:rPr>
          <w:rFonts w:asciiTheme="minorHAnsi" w:hAnsiTheme="minorHAnsi"/>
          <w:sz w:val="22"/>
          <w:szCs w:val="22"/>
        </w:rPr>
        <w:t>Write individual observations/impressions following the discussion with lab partner regarding performance and identify areas of further refinement.</w:t>
      </w:r>
    </w:p>
    <w:p w14:paraId="22DB9202" w14:textId="77777777" w:rsidR="00A06C02" w:rsidRPr="00EF0AEA" w:rsidRDefault="00A06C02" w:rsidP="00EF0AE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</w:p>
    <w:p w14:paraId="6CB4053F" w14:textId="77777777" w:rsidR="00D26636" w:rsidRPr="00C76213" w:rsidRDefault="00D26636" w:rsidP="00D26636">
      <w:pPr>
        <w:spacing w:after="0"/>
        <w:rPr>
          <w:rFonts w:cs="Arial"/>
        </w:rPr>
      </w:pPr>
      <w:r w:rsidRPr="00C76213">
        <w:rPr>
          <w:rFonts w:cs="Arial"/>
          <w:u w:val="single"/>
        </w:rPr>
        <w:t>Methods of evaluation of student learning</w:t>
      </w:r>
      <w:r w:rsidRPr="00C76213">
        <w:rPr>
          <w:rFonts w:cs="Arial"/>
        </w:rPr>
        <w:t xml:space="preserve">: </w:t>
      </w:r>
    </w:p>
    <w:p w14:paraId="29A4AA58" w14:textId="77777777" w:rsidR="00C374A4" w:rsidRPr="00D26636" w:rsidRDefault="00C374A4" w:rsidP="00EF0AEA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26636">
        <w:rPr>
          <w:rFonts w:asciiTheme="minorHAnsi" w:hAnsiTheme="minorHAnsi" w:cs="Arial"/>
          <w:sz w:val="22"/>
          <w:szCs w:val="22"/>
          <w:u w:val="single"/>
        </w:rPr>
        <w:lastRenderedPageBreak/>
        <w:t>Written Reflections will be assigned a grade based on the following:</w:t>
      </w:r>
    </w:p>
    <w:p w14:paraId="2D27C5F7" w14:textId="77777777" w:rsidR="00C374A4" w:rsidRPr="00EF0AEA" w:rsidRDefault="00C374A4" w:rsidP="00D2663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Outstanding work:  Reflection paper is well-written and clearly articulated, demonstrates understanding and thoughtful reflections on the examples with a clear plan to refine skills; consistently provides constructive feedback in a diplomatic and professional manner = 93-100</w:t>
      </w:r>
    </w:p>
    <w:p w14:paraId="69E25FF5" w14:textId="77777777" w:rsidR="00C374A4" w:rsidRPr="00EF0AEA" w:rsidRDefault="00C374A4" w:rsidP="00D2663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Above average work:  Reflection paper is generally well written, demonstrates understanding and reflection on the examples, may be unclear on one or two points; articulates a plan to refine skills; provides constructive feedback in a diplomatic and professional manner = 88-92</w:t>
      </w:r>
    </w:p>
    <w:p w14:paraId="2C8821EE" w14:textId="77777777" w:rsidR="00C374A4" w:rsidRPr="00EF0AEA" w:rsidRDefault="00C374A4" w:rsidP="00D2663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Average work:  Reflection paper demonstrates superficial understanding and reflections on the examples, may be unclear on a few points; articulates a plan to refine skills; periodically provides feedback in a diplomatic and professional manner = 83-87</w:t>
      </w:r>
    </w:p>
    <w:p w14:paraId="7D8A7ED3" w14:textId="77777777" w:rsidR="00C374A4" w:rsidRPr="00EF0AEA" w:rsidRDefault="00C374A4" w:rsidP="00D2663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Below average work:  Reflection paper demonstrates limited understanding and reflections on the examples, is unclear on several points; articulates minimal plan to refine skills; sporadically provides feedback in a diplomatic and professional manner = 77-82</w:t>
      </w:r>
    </w:p>
    <w:p w14:paraId="45305CEA" w14:textId="77777777" w:rsidR="00C374A4" w:rsidRPr="00EF0AEA" w:rsidRDefault="00C374A4" w:rsidP="00D2663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0AEA">
        <w:rPr>
          <w:rFonts w:asciiTheme="minorHAnsi" w:hAnsiTheme="minorHAnsi" w:cs="Arial"/>
          <w:sz w:val="22"/>
          <w:szCs w:val="22"/>
        </w:rPr>
        <w:t>Unacceptable work:  Reflection paper demonstrates no understanding or reflection on the examples; is unclear on numerous points; does not provide plan to refine skills; does not provide feedback in a diplomatic and professional manner = ≤ 76</w:t>
      </w:r>
    </w:p>
    <w:p w14:paraId="14D46238" w14:textId="77777777" w:rsidR="00D26636" w:rsidRDefault="00D26636" w:rsidP="00D26636">
      <w:pPr>
        <w:spacing w:after="0"/>
      </w:pPr>
    </w:p>
    <w:p w14:paraId="68A017FE" w14:textId="77777777" w:rsidR="00D26636" w:rsidRPr="00D26636" w:rsidRDefault="00D26636" w:rsidP="00D26636">
      <w:pPr>
        <w:spacing w:after="0"/>
        <w:rPr>
          <w:u w:val="single"/>
        </w:rPr>
      </w:pPr>
      <w:r w:rsidRPr="00D26636">
        <w:rPr>
          <w:u w:val="single"/>
        </w:rPr>
        <w:t>Supplemental Instructor Grading Rubric for Video Reflection Assignment</w:t>
      </w:r>
    </w:p>
    <w:p w14:paraId="60C5481C" w14:textId="77777777" w:rsidR="00D26636" w:rsidRDefault="00D26636" w:rsidP="00D26636">
      <w:pPr>
        <w:pStyle w:val="ListParagraph"/>
        <w:numPr>
          <w:ilvl w:val="0"/>
          <w:numId w:val="15"/>
        </w:numPr>
        <w:spacing w:after="0"/>
      </w:pPr>
      <w:r w:rsidRPr="00EF0AEA">
        <w:t>Do students address the Guiding Questions from the Assignment?  Deduct 1-2 points for questions not addressed, partially addressed.</w:t>
      </w:r>
    </w:p>
    <w:p w14:paraId="0B6C360A" w14:textId="77777777" w:rsidR="00D26636" w:rsidRPr="00EF0AEA" w:rsidRDefault="00D26636" w:rsidP="00D26636">
      <w:pPr>
        <w:pStyle w:val="ListParagraph"/>
        <w:numPr>
          <w:ilvl w:val="0"/>
          <w:numId w:val="15"/>
        </w:numPr>
        <w:spacing w:after="0"/>
      </w:pPr>
      <w:r w:rsidRPr="00EF0AEA">
        <w:t>The following suggestions apply to Self-assessment and Peer feedback reflections:</w:t>
      </w:r>
    </w:p>
    <w:p w14:paraId="5161C545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Notice if therapist was positioned in the diagonal (- 2 points)</w:t>
      </w:r>
    </w:p>
    <w:p w14:paraId="2ED9C547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Provide specific feedback to partner (-2 points)</w:t>
      </w:r>
    </w:p>
    <w:p w14:paraId="73720D21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Manual contacts on appropriate muscle groups; also includes shoes off for LE foot &amp; ankle being addressed; manual contacts on distal components (</w:t>
      </w:r>
      <w:proofErr w:type="spellStart"/>
      <w:r w:rsidRPr="00EF0AEA">
        <w:t>eg</w:t>
      </w:r>
      <w:proofErr w:type="spellEnd"/>
      <w:r w:rsidRPr="00EF0AEA">
        <w:t>- close / open fingers); (-2 points for each that apply)</w:t>
      </w:r>
    </w:p>
    <w:p w14:paraId="796EB11B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Verbal cues succinct &amp; laymen’s terms</w:t>
      </w:r>
    </w:p>
    <w:p w14:paraId="268D5E42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In reflection state verbal command for distal components 1</w:t>
      </w:r>
      <w:r w:rsidRPr="00EF0AEA">
        <w:rPr>
          <w:vertAlign w:val="superscript"/>
        </w:rPr>
        <w:t>st</w:t>
      </w:r>
      <w:r w:rsidRPr="00EF0AEA">
        <w:t xml:space="preserve"> (e.g., “squeeze my hand”, “open your fingers”, then “up &amp; out” etc.)</w:t>
      </w:r>
    </w:p>
    <w:p w14:paraId="1865D0C9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Correctly name pattern being performed (</w:t>
      </w:r>
      <w:proofErr w:type="spellStart"/>
      <w:r w:rsidRPr="00EF0AEA">
        <w:t>eg</w:t>
      </w:r>
      <w:proofErr w:type="spellEnd"/>
      <w:r w:rsidRPr="00EF0AEA">
        <w:t>, D2 Flexion) – credit is given if stated incorrectly on video but addressed in the reflection</w:t>
      </w:r>
    </w:p>
    <w:p w14:paraId="15077B73" w14:textId="77777777" w:rsidR="00D26636" w:rsidRPr="00EF0AEA" w:rsidRDefault="00D26636" w:rsidP="00D26636">
      <w:pPr>
        <w:pStyle w:val="ListParagraph"/>
        <w:numPr>
          <w:ilvl w:val="0"/>
          <w:numId w:val="14"/>
        </w:numPr>
        <w:spacing w:after="0"/>
      </w:pPr>
      <w:r w:rsidRPr="00EF0AEA">
        <w:t>Examples of great insights during reflection:</w:t>
      </w:r>
    </w:p>
    <w:p w14:paraId="5B17A8BE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Demonstrate the movement passively 1</w:t>
      </w:r>
      <w:r w:rsidRPr="00EF0AEA">
        <w:rPr>
          <w:vertAlign w:val="superscript"/>
        </w:rPr>
        <w:t>st</w:t>
      </w:r>
      <w:r w:rsidRPr="00EF0AEA">
        <w:t xml:space="preserve"> to help the client understand</w:t>
      </w:r>
    </w:p>
    <w:p w14:paraId="35B1632E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Therapist standing in the diagonal; weight shift center of gravity</w:t>
      </w:r>
    </w:p>
    <w:p w14:paraId="7136B399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Manual contacts on the desired muscle group</w:t>
      </w:r>
    </w:p>
    <w:p w14:paraId="5A94F741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Give verbal cues earlier – e.g., just before initiating movements</w:t>
      </w:r>
    </w:p>
    <w:p w14:paraId="1FDE706D" w14:textId="77777777" w:rsidR="00D26636" w:rsidRPr="00EF0AEA" w:rsidRDefault="00D26636" w:rsidP="00D26636">
      <w:pPr>
        <w:pStyle w:val="ListParagraph"/>
        <w:numPr>
          <w:ilvl w:val="1"/>
          <w:numId w:val="14"/>
        </w:numPr>
        <w:spacing w:after="0"/>
      </w:pPr>
      <w:r w:rsidRPr="00EF0AEA">
        <w:t>Identify what worked well &amp; what to refine with further practice</w:t>
      </w:r>
    </w:p>
    <w:p w14:paraId="13FBBA52" w14:textId="77777777" w:rsidR="000D0DD1" w:rsidRPr="00EF0AEA" w:rsidRDefault="000D0DD1" w:rsidP="00EF0AEA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sectPr w:rsidR="000D0DD1" w:rsidRPr="00EF0A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73B6E" w14:textId="77777777" w:rsidR="005C52C2" w:rsidRDefault="005C52C2" w:rsidP="000B0734">
      <w:pPr>
        <w:spacing w:after="0" w:line="240" w:lineRule="auto"/>
      </w:pPr>
      <w:r>
        <w:separator/>
      </w:r>
    </w:p>
  </w:endnote>
  <w:endnote w:type="continuationSeparator" w:id="0">
    <w:p w14:paraId="0337865B" w14:textId="77777777" w:rsidR="005C52C2" w:rsidRDefault="005C52C2" w:rsidP="000B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EBC9" w14:textId="77777777" w:rsidR="00893331" w:rsidRDefault="00893331" w:rsidP="00893331">
    <w:pPr>
      <w:pStyle w:val="Footer"/>
      <w:jc w:val="center"/>
      <w:rPr>
        <w:i/>
        <w:sz w:val="18"/>
        <w:szCs w:val="18"/>
      </w:rPr>
    </w:pPr>
    <w:r>
      <w:rPr>
        <w:i/>
        <w:iCs/>
        <w:sz w:val="18"/>
        <w:szCs w:val="18"/>
      </w:rPr>
      <w:t>Reprinted with permission of the Academy of Neurologic Physical Therapy, Inc.</w:t>
    </w:r>
  </w:p>
  <w:p w14:paraId="584E38FD" w14:textId="77777777" w:rsidR="00893331" w:rsidRDefault="00893331" w:rsidP="00893331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Do not duplicate without acknowledging Learning Activity author.</w:t>
    </w:r>
  </w:p>
  <w:p w14:paraId="1F2FAA27" w14:textId="3EACEBC0" w:rsidR="00302ABB" w:rsidRPr="00893331" w:rsidRDefault="00302ABB" w:rsidP="00893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FFA23" w14:textId="77777777" w:rsidR="005C52C2" w:rsidRDefault="005C52C2" w:rsidP="000B0734">
      <w:pPr>
        <w:spacing w:after="0" w:line="240" w:lineRule="auto"/>
      </w:pPr>
      <w:r>
        <w:separator/>
      </w:r>
    </w:p>
  </w:footnote>
  <w:footnote w:type="continuationSeparator" w:id="0">
    <w:p w14:paraId="4240C73B" w14:textId="77777777" w:rsidR="005C52C2" w:rsidRDefault="005C52C2" w:rsidP="000B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7EF0"/>
    <w:multiLevelType w:val="hybridMultilevel"/>
    <w:tmpl w:val="41DC0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E3B73"/>
    <w:multiLevelType w:val="hybridMultilevel"/>
    <w:tmpl w:val="E7E27E34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432B"/>
    <w:multiLevelType w:val="hybridMultilevel"/>
    <w:tmpl w:val="0D18B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44B36"/>
    <w:multiLevelType w:val="hybridMultilevel"/>
    <w:tmpl w:val="5AAE34BA"/>
    <w:lvl w:ilvl="0" w:tplc="17BCC4D6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712A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85290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4564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E3140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A170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2215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64EF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8FB7E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02E9C"/>
    <w:multiLevelType w:val="hybridMultilevel"/>
    <w:tmpl w:val="982EB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728F"/>
    <w:multiLevelType w:val="hybridMultilevel"/>
    <w:tmpl w:val="22883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01B9E"/>
    <w:multiLevelType w:val="hybridMultilevel"/>
    <w:tmpl w:val="89BA4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8C646E"/>
    <w:multiLevelType w:val="hybridMultilevel"/>
    <w:tmpl w:val="D17E4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F658E"/>
    <w:multiLevelType w:val="hybridMultilevel"/>
    <w:tmpl w:val="314E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04E8"/>
    <w:multiLevelType w:val="hybridMultilevel"/>
    <w:tmpl w:val="B860E788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2225"/>
    <w:multiLevelType w:val="hybridMultilevel"/>
    <w:tmpl w:val="37EA6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07A6F"/>
    <w:multiLevelType w:val="hybridMultilevel"/>
    <w:tmpl w:val="A5042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501DA"/>
    <w:multiLevelType w:val="hybridMultilevel"/>
    <w:tmpl w:val="79A4E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5D55"/>
    <w:multiLevelType w:val="hybridMultilevel"/>
    <w:tmpl w:val="9D868582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72C3"/>
    <w:multiLevelType w:val="hybridMultilevel"/>
    <w:tmpl w:val="80AE0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37D84"/>
    <w:multiLevelType w:val="hybridMultilevel"/>
    <w:tmpl w:val="27AC664A"/>
    <w:lvl w:ilvl="0" w:tplc="7C184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E"/>
    <w:rsid w:val="00001786"/>
    <w:rsid w:val="000065F6"/>
    <w:rsid w:val="00024C8E"/>
    <w:rsid w:val="00027DBF"/>
    <w:rsid w:val="00040592"/>
    <w:rsid w:val="0005247A"/>
    <w:rsid w:val="0008370D"/>
    <w:rsid w:val="0009476D"/>
    <w:rsid w:val="000B0734"/>
    <w:rsid w:val="000B7298"/>
    <w:rsid w:val="000C6B72"/>
    <w:rsid w:val="000D0DD1"/>
    <w:rsid w:val="000F3E85"/>
    <w:rsid w:val="001119C9"/>
    <w:rsid w:val="001559E2"/>
    <w:rsid w:val="0016383E"/>
    <w:rsid w:val="001837D9"/>
    <w:rsid w:val="00195331"/>
    <w:rsid w:val="001B3FC6"/>
    <w:rsid w:val="001E0D5E"/>
    <w:rsid w:val="00202F82"/>
    <w:rsid w:val="0025068F"/>
    <w:rsid w:val="00250A5E"/>
    <w:rsid w:val="002519AE"/>
    <w:rsid w:val="002544FB"/>
    <w:rsid w:val="002C7043"/>
    <w:rsid w:val="00302ABB"/>
    <w:rsid w:val="0031281F"/>
    <w:rsid w:val="0034607B"/>
    <w:rsid w:val="00392394"/>
    <w:rsid w:val="00392C91"/>
    <w:rsid w:val="003A3AF9"/>
    <w:rsid w:val="003D19E8"/>
    <w:rsid w:val="00425CF9"/>
    <w:rsid w:val="004563E4"/>
    <w:rsid w:val="00456D0C"/>
    <w:rsid w:val="004B66B6"/>
    <w:rsid w:val="004D60B6"/>
    <w:rsid w:val="0051682E"/>
    <w:rsid w:val="005238A5"/>
    <w:rsid w:val="005305C5"/>
    <w:rsid w:val="0059282B"/>
    <w:rsid w:val="005C4DC0"/>
    <w:rsid w:val="005C52C2"/>
    <w:rsid w:val="005C5AA9"/>
    <w:rsid w:val="00633A23"/>
    <w:rsid w:val="0067164D"/>
    <w:rsid w:val="0067373D"/>
    <w:rsid w:val="006938CB"/>
    <w:rsid w:val="00693E16"/>
    <w:rsid w:val="006E5B45"/>
    <w:rsid w:val="007058E4"/>
    <w:rsid w:val="0070699B"/>
    <w:rsid w:val="00715C13"/>
    <w:rsid w:val="00717B31"/>
    <w:rsid w:val="00723B53"/>
    <w:rsid w:val="007C14AD"/>
    <w:rsid w:val="007C326F"/>
    <w:rsid w:val="007D1606"/>
    <w:rsid w:val="007D275B"/>
    <w:rsid w:val="007F0D79"/>
    <w:rsid w:val="00836D30"/>
    <w:rsid w:val="00866F5D"/>
    <w:rsid w:val="008760AC"/>
    <w:rsid w:val="00886E6F"/>
    <w:rsid w:val="00893331"/>
    <w:rsid w:val="008B139E"/>
    <w:rsid w:val="008E738E"/>
    <w:rsid w:val="008F58F8"/>
    <w:rsid w:val="00904C55"/>
    <w:rsid w:val="00907965"/>
    <w:rsid w:val="009372C3"/>
    <w:rsid w:val="009C30A1"/>
    <w:rsid w:val="009E3FD1"/>
    <w:rsid w:val="00A06C02"/>
    <w:rsid w:val="00A24959"/>
    <w:rsid w:val="00A333DF"/>
    <w:rsid w:val="00A4732B"/>
    <w:rsid w:val="00A72A8C"/>
    <w:rsid w:val="00A81E3F"/>
    <w:rsid w:val="00AA0CB8"/>
    <w:rsid w:val="00AA6A79"/>
    <w:rsid w:val="00AD77B5"/>
    <w:rsid w:val="00AE2CA0"/>
    <w:rsid w:val="00B1696E"/>
    <w:rsid w:val="00B26D01"/>
    <w:rsid w:val="00B53D61"/>
    <w:rsid w:val="00B93581"/>
    <w:rsid w:val="00BA71B4"/>
    <w:rsid w:val="00BC713F"/>
    <w:rsid w:val="00BD2B7F"/>
    <w:rsid w:val="00BE1B8E"/>
    <w:rsid w:val="00BE527C"/>
    <w:rsid w:val="00C34625"/>
    <w:rsid w:val="00C374A4"/>
    <w:rsid w:val="00C61CCB"/>
    <w:rsid w:val="00CC479C"/>
    <w:rsid w:val="00CC7FE3"/>
    <w:rsid w:val="00CD36FE"/>
    <w:rsid w:val="00D26636"/>
    <w:rsid w:val="00D33109"/>
    <w:rsid w:val="00D34731"/>
    <w:rsid w:val="00D36F49"/>
    <w:rsid w:val="00D57E8F"/>
    <w:rsid w:val="00D80E58"/>
    <w:rsid w:val="00DB7430"/>
    <w:rsid w:val="00DD5C82"/>
    <w:rsid w:val="00DF0735"/>
    <w:rsid w:val="00E05FB6"/>
    <w:rsid w:val="00E36F4C"/>
    <w:rsid w:val="00E60B77"/>
    <w:rsid w:val="00E704F6"/>
    <w:rsid w:val="00E74200"/>
    <w:rsid w:val="00E94C6F"/>
    <w:rsid w:val="00EA27EE"/>
    <w:rsid w:val="00EB1753"/>
    <w:rsid w:val="00EF0AEA"/>
    <w:rsid w:val="00F37692"/>
    <w:rsid w:val="00F4284B"/>
    <w:rsid w:val="00F53371"/>
    <w:rsid w:val="00F60BE5"/>
    <w:rsid w:val="00F7597C"/>
    <w:rsid w:val="00F8378C"/>
    <w:rsid w:val="00FE3265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D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8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4"/>
  </w:style>
  <w:style w:type="paragraph" w:styleId="Footer">
    <w:name w:val="footer"/>
    <w:basedOn w:val="Normal"/>
    <w:link w:val="Foot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5C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5C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mcginnis@stock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en.delrossi@stock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D490-EAFB-420D-8508-0EBD596F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2016-04-08T23:31:00Z</dcterms:created>
  <dcterms:modified xsi:type="dcterms:W3CDTF">2016-06-30T18:35:00Z</dcterms:modified>
</cp:coreProperties>
</file>